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BBA0" w14:textId="77777777" w:rsidR="008F0DD8" w:rsidRDefault="008F0DD8">
      <w:pPr>
        <w:rPr>
          <w:rFonts w:ascii="Times New Roman" w:hAnsi="Times New Roman" w:cs="Times New Roman"/>
          <w:b/>
          <w:bCs/>
          <w:color w:val="363636"/>
          <w:sz w:val="32"/>
          <w:szCs w:val="32"/>
          <w:bdr w:val="none" w:sz="0" w:space="0" w:color="auto" w:frame="1"/>
        </w:rPr>
      </w:pPr>
      <w:r w:rsidRPr="008F0DD8">
        <w:rPr>
          <w:rFonts w:ascii="Times New Roman" w:hAnsi="Times New Roman" w:cs="Times New Roman"/>
          <w:b/>
          <w:bCs/>
          <w:color w:val="363636"/>
          <w:sz w:val="32"/>
          <w:szCs w:val="32"/>
          <w:bdr w:val="none" w:sz="0" w:space="0" w:color="auto" w:frame="1"/>
        </w:rPr>
        <w:t xml:space="preserve">Евгений Пермяк </w:t>
      </w:r>
    </w:p>
    <w:p w14:paraId="5BF3C669" w14:textId="77777777" w:rsidR="008F0DD8" w:rsidRPr="008F0DD8" w:rsidRDefault="008F0DD8" w:rsidP="008F0DD8">
      <w:pPr>
        <w:rPr>
          <w:rFonts w:ascii="Times New Roman" w:hAnsi="Times New Roman" w:cs="Times New Roman"/>
          <w:b/>
          <w:bCs/>
          <w:color w:val="363636"/>
          <w:sz w:val="32"/>
          <w:szCs w:val="32"/>
          <w:bdr w:val="none" w:sz="0" w:space="0" w:color="auto" w:frame="1"/>
        </w:rPr>
      </w:pPr>
      <w:r w:rsidRPr="008F0DD8">
        <w:rPr>
          <w:rFonts w:ascii="Times New Roman" w:hAnsi="Times New Roman" w:cs="Times New Roman"/>
          <w:b/>
          <w:color w:val="363636"/>
          <w:sz w:val="32"/>
          <w:szCs w:val="32"/>
          <w:bdr w:val="none" w:sz="0" w:space="0" w:color="auto" w:frame="1"/>
        </w:rPr>
        <w:t>Сказка</w:t>
      </w:r>
      <w:r w:rsidRPr="008F0DD8">
        <w:rPr>
          <w:rFonts w:ascii="Times New Roman" w:hAnsi="Times New Roman" w:cs="Times New Roman"/>
          <w:b/>
          <w:bCs/>
          <w:color w:val="363636"/>
          <w:sz w:val="32"/>
          <w:szCs w:val="32"/>
          <w:bdr w:val="none" w:sz="0" w:space="0" w:color="auto" w:frame="1"/>
        </w:rPr>
        <w:t xml:space="preserve"> </w:t>
      </w:r>
    </w:p>
    <w:p w14:paraId="320F8974" w14:textId="77777777" w:rsidR="008F0DD8" w:rsidRPr="008F0DD8" w:rsidRDefault="008F0DD8">
      <w:pPr>
        <w:rPr>
          <w:rFonts w:ascii="Times New Roman" w:hAnsi="Times New Roman" w:cs="Times New Roman"/>
          <w:b/>
          <w:bCs/>
          <w:color w:val="363636"/>
          <w:sz w:val="32"/>
          <w:szCs w:val="32"/>
          <w:bdr w:val="none" w:sz="0" w:space="0" w:color="auto" w:frame="1"/>
        </w:rPr>
      </w:pPr>
      <w:r w:rsidRPr="008F0DD8">
        <w:rPr>
          <w:rFonts w:ascii="Times New Roman" w:hAnsi="Times New Roman" w:cs="Times New Roman"/>
          <w:b/>
          <w:bCs/>
          <w:color w:val="363636"/>
          <w:sz w:val="32"/>
          <w:szCs w:val="32"/>
          <w:bdr w:val="none" w:sz="0" w:space="0" w:color="auto" w:frame="1"/>
        </w:rPr>
        <w:t>"Как солнышко электрическую лампочку зажгло"</w:t>
      </w:r>
    </w:p>
    <w:p w14:paraId="191902C8" w14:textId="77777777" w:rsidR="006A0739" w:rsidRPr="008F0DD8" w:rsidRDefault="008F0DD8">
      <w:pPr>
        <w:rPr>
          <w:rFonts w:ascii="Times New Roman" w:hAnsi="Times New Roman" w:cs="Times New Roman"/>
          <w:sz w:val="32"/>
          <w:szCs w:val="32"/>
        </w:rPr>
      </w:pPr>
      <w:r w:rsidRPr="008F0DD8">
        <w:rPr>
          <w:rFonts w:ascii="Times New Roman" w:hAnsi="Times New Roman" w:cs="Times New Roman"/>
          <w:b/>
          <w:bCs/>
          <w:color w:val="363636"/>
          <w:sz w:val="32"/>
          <w:szCs w:val="32"/>
          <w:bdr w:val="none" w:sz="0" w:space="0" w:color="auto" w:frame="1"/>
        </w:rPr>
        <w:t> 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Жил-был на свете дотошный мальчик. Все-то ему хотелось понять, до всего дознаться.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Залюбовался как-то дотошный мальчик ярким светом электрической лампочки и спрашивает ее: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─ Скажи, милая лампочка, как ты горишь? Кто тебя зажигает?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А та улыбнулась и ответила: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─ Солнышко!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Не поверил мальчик лампочке.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─ Не может быть! Стекляшки, которые на улице валяются, те солнышком горят ─ от солнышка сверкают. Луна тоже солнышком светла. Тоже от него отсвечивает. А чтобы солнышко лампочке свет давало ─ этому никто не поверит. Я ведь уже пионер, ─ говорит мальчик. ─ Я уже очень много в школе узнал. Зачем ты меня обманываешь, лампочка?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─ Как же я тебя могу обманывать, если я такая светлая, яркая, электрическая, ─ отвечает лампочка. ─ А коли ты пионер, да еще дотошный, тогда сам узнай ─ чем я горю и как. Кто мне мой свет дает.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Обиделась лампочка на мальчика, что он ей не поверил, и… погасла.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Задумался мальчик.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Долго думал, а потом решил в дорогу отправиться ─ вдоль электрических проводов, по которым электричество в дом приходит.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Шел он так, шел и дошел до электрической станции. Переступил порог и увидел большую-пребольшую электрическую машину. Так-то она быстро крутится, только гул стоит: У-У-У-У-У-У…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─ Здравствуйте, электрическая машина! Это вы электрическим лампочкам свет даете?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─ Я, ─ отвечает машина, ─ да только не совсем я. Потому что не сама по себе кручусь, ─ меня водяная турбина крутит.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lastRenderedPageBreak/>
        <w:t>Добрался дотошный мальчик до водяной турбины. Отсалютовал по-пионерски и задал тот же вопрос.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Турбина ответила: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─ И я ведь не сама по себе кручусь. Меня вода крутит. Падает вода на мои лопасти и заставляет крутиться. Значит, вода есть главная сила, которая вырабатывает электричество.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Не будь мальчик таким дотошным, он бы на этом и успокоился: вода водяную турбину крутит; турбина ─ электрическую машину; электрическая машина электрический ток вырабатывает. Все ясно. А ему хотелось знать, что скажет вода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Поднялся он на высокую плотину большого пруда и спрашивает: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- Значит, это вы, большой пруд, нам электричество даете?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А пруд заволновался голубой доброй волной и ответил: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─ Моя вода с высоты на лопасти турбины падает и турбину крутит… Только воду мне мать-река посылает. У нее и надо спросить.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Пришел мальчик к реке, поклонился ей и спросил, как она своему сыну ─ большому пруду ─ воду копит и откуда воду берет.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И река ответила: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─ Беру я воду от малых моих рек-сестер и ручьев-братьев. А сестры-реки и ручьи-братья дождевыми тучами полнятся. У тучи спроси, откуда она дождь берет, которым реки питает.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Задумался снова дотошный мальчик, а потом решил и с тучами поговорить.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Тучи на высоких горах ночуют. Нелегок путь на вершину горы. А что сделаешь ─ надо дело до конца доводить. Долез мальчик до вершины горы и вежливо спросил тучу: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─ Скажите, пожалуйста, глубокоуважаемая туча, откуда у вас дождик? Кто вам дает его?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─ Солнышко, ─ отвечает туча. ─ Оно мне дождик дает.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Удивился дотошный мальчик: как это может раскаленное солнце туче воду давать, а спросить постеснялся.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Не стала туча ждать, пока мальчик ей новый вопрос задаст. Сама заговорила: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 xml:space="preserve">─ Солнышко из морей, из океанов своими горячими лучами воду выпаривает и в тучи собирает… А тучи ходят по белому свету и </w:t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lastRenderedPageBreak/>
        <w:t xml:space="preserve">дождем проливаются. Дождем проливаются ─ ручьи, реки полнят. Вода электрическую машину крутит ─ ток вырабатывает. Электрический ток по проводам в дом приходит. Приходит и тоненькую нить лампочки </w:t>
      </w:r>
      <w:proofErr w:type="spellStart"/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досветла</w:t>
      </w:r>
      <w:proofErr w:type="spellEnd"/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 xml:space="preserve"> нагревает…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Вот и все.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Пришел мальчик домой и сказал электрической лампочке: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─ Извини меня, теперь я знаю, отчего ты горишь и чем светишь.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Лампочка снова загорелась ярким светом, а солнце, заглянув в окно, сказало:</w:t>
      </w:r>
      <w:r w:rsidRPr="008F0DD8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 xml:space="preserve">─ Вот и хорошо, что ты узнал, как моя правнучка горит и чем она светит. Всегда будь таким дотошным, пионер. До всего </w:t>
      </w:r>
      <w:r>
        <w:rPr>
          <w:rFonts w:ascii="Times New Roman" w:hAnsi="Times New Roman" w:cs="Times New Roman"/>
          <w:b/>
          <w:bCs/>
          <w:noProof/>
          <w:color w:val="363636"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6F8C6BC0" wp14:editId="3A6BBB5F">
            <wp:simplePos x="0" y="0"/>
            <wp:positionH relativeFrom="page">
              <wp:align>center</wp:align>
            </wp:positionH>
            <wp:positionV relativeFrom="paragraph">
              <wp:posOffset>4683959</wp:posOffset>
            </wp:positionV>
            <wp:extent cx="5735192" cy="32798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ar-cells_16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192" cy="32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DD8">
        <w:rPr>
          <w:rFonts w:ascii="Times New Roman" w:hAnsi="Times New Roman" w:cs="Times New Roman"/>
          <w:color w:val="363636"/>
          <w:sz w:val="32"/>
          <w:szCs w:val="32"/>
          <w:bdr w:val="none" w:sz="0" w:space="0" w:color="auto" w:frame="1"/>
        </w:rPr>
        <w:t>доискивайся и все тайны до последнего узелка развязывай…</w:t>
      </w:r>
    </w:p>
    <w:sectPr w:rsidR="006A0739" w:rsidRPr="008F0DD8" w:rsidSect="008F0DD8">
      <w:pgSz w:w="11906" w:h="16838"/>
      <w:pgMar w:top="1134" w:right="850" w:bottom="1134" w:left="1701" w:header="708" w:footer="708" w:gutter="0"/>
      <w:pgBorders w:offsetFrom="page">
        <w:top w:val="triple" w:sz="4" w:space="24" w:color="FFD966" w:themeColor="accent4" w:themeTint="99"/>
        <w:left w:val="triple" w:sz="4" w:space="24" w:color="FFD966" w:themeColor="accent4" w:themeTint="99"/>
        <w:bottom w:val="triple" w:sz="4" w:space="24" w:color="FFD966" w:themeColor="accent4" w:themeTint="99"/>
        <w:right w:val="triple" w:sz="4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D8"/>
    <w:rsid w:val="004E6200"/>
    <w:rsid w:val="006A0739"/>
    <w:rsid w:val="00864324"/>
    <w:rsid w:val="008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C0E5"/>
  <w15:chartTrackingRefBased/>
  <w15:docId w15:val="{D4D2C12C-3B70-40B4-804D-B0248C05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046FE-3A7F-4153-B4B5-8C34CF94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NOC-2</cp:lastModifiedBy>
  <cp:revision>2</cp:revision>
  <dcterms:created xsi:type="dcterms:W3CDTF">2024-12-28T08:13:00Z</dcterms:created>
  <dcterms:modified xsi:type="dcterms:W3CDTF">2024-12-28T08:13:00Z</dcterms:modified>
</cp:coreProperties>
</file>